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5C38B" w14:textId="1E7BD416" w:rsidR="00D43D65" w:rsidRDefault="00D43D65">
      <w:pPr>
        <w:rPr>
          <w:rFonts w:ascii="Arial" w:hAnsi="Arial" w:cs="Arial"/>
          <w:sz w:val="72"/>
          <w:szCs w:val="72"/>
        </w:rPr>
      </w:pPr>
    </w:p>
    <w:p w14:paraId="0F840725" w14:textId="5712BDED" w:rsidR="00706FA0" w:rsidRDefault="00706FA0">
      <w:pPr>
        <w:rPr>
          <w:rFonts w:ascii="Arial" w:hAnsi="Arial" w:cs="Arial"/>
          <w:sz w:val="72"/>
          <w:szCs w:val="72"/>
        </w:rPr>
      </w:pPr>
    </w:p>
    <w:p w14:paraId="050D22BD" w14:textId="63FA66E1" w:rsidR="00706FA0" w:rsidRDefault="00706FA0">
      <w:pPr>
        <w:rPr>
          <w:rFonts w:ascii="Arial" w:hAnsi="Arial" w:cs="Arial"/>
          <w:sz w:val="72"/>
          <w:szCs w:val="72"/>
        </w:rPr>
      </w:pPr>
    </w:p>
    <w:p w14:paraId="66698119" w14:textId="77777777" w:rsidR="00706FA0" w:rsidRDefault="00706FA0" w:rsidP="00706FA0">
      <w:pPr>
        <w:jc w:val="right"/>
        <w:rPr>
          <w:rFonts w:ascii="Arial" w:hAnsi="Arial" w:cs="Arial"/>
          <w:sz w:val="72"/>
          <w:szCs w:val="72"/>
        </w:rPr>
      </w:pPr>
    </w:p>
    <w:p w14:paraId="1849A4C0" w14:textId="32473417" w:rsidR="00706FA0" w:rsidRDefault="00706FA0" w:rsidP="00706FA0">
      <w:pPr>
        <w:jc w:val="right"/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API KRS otwarte dane</w:t>
      </w:r>
    </w:p>
    <w:p w14:paraId="3D9F894C" w14:textId="2F336675" w:rsidR="00115E25" w:rsidRPr="00115E25" w:rsidRDefault="00706FA0" w:rsidP="00115E25">
      <w:pPr>
        <w:jc w:val="both"/>
      </w:pPr>
      <w:r>
        <w:rPr>
          <w:rFonts w:ascii="Arial" w:hAnsi="Arial" w:cs="Arial"/>
          <w:sz w:val="72"/>
          <w:szCs w:val="72"/>
        </w:rPr>
        <w:br w:type="page"/>
      </w:r>
      <w:r>
        <w:lastRenderedPageBreak/>
        <w:t>API KRS</w:t>
      </w:r>
      <w:r>
        <w:t xml:space="preserve"> </w:t>
      </w:r>
      <w:r w:rsidR="00115E25">
        <w:t xml:space="preserve">będzie nowym elementem Systemu KRS, który zostanie </w:t>
      </w:r>
      <w:r w:rsidR="00DF473D">
        <w:t>przygotowany</w:t>
      </w:r>
      <w:r w:rsidR="00115E25">
        <w:t xml:space="preserve"> w najbliższym czasie. API KRS </w:t>
      </w:r>
      <w:r>
        <w:t>będzie</w:t>
      </w:r>
      <w:r>
        <w:t xml:space="preserve"> mechanizmem nasłuchującym kolejki wejściowe zapytań podsystemów korzystających </w:t>
      </w:r>
      <w:r w:rsidR="00115E25">
        <w:br/>
      </w:r>
      <w:r>
        <w:t>z niego.</w:t>
      </w:r>
      <w:r>
        <w:t xml:space="preserve"> </w:t>
      </w:r>
      <w:r w:rsidR="00115E25">
        <w:t>Z</w:t>
      </w:r>
      <w:r>
        <w:t xml:space="preserve">ostanie </w:t>
      </w:r>
      <w:r w:rsidR="00A901B0">
        <w:t xml:space="preserve">przygotowane </w:t>
      </w:r>
      <w:r w:rsidR="00115E25">
        <w:t xml:space="preserve">na </w:t>
      </w:r>
      <w:r w:rsidR="00115E25" w:rsidRPr="00DF473D">
        <w:rPr>
          <w:b/>
          <w:bCs/>
        </w:rPr>
        <w:t>podstawie</w:t>
      </w:r>
      <w:r w:rsidR="00115E25" w:rsidRPr="00DF473D">
        <w:rPr>
          <w:b/>
          <w:bCs/>
          <w:i/>
          <w:iCs/>
        </w:rPr>
        <w:t xml:space="preserve"> ustawy</w:t>
      </w:r>
      <w:r w:rsidR="00115E25" w:rsidRPr="00DF473D">
        <w:rPr>
          <w:b/>
          <w:bCs/>
          <w:i/>
          <w:iCs/>
        </w:rPr>
        <w:t xml:space="preserve"> z dnia 11 sierpnia 2021 r. o otwartych danych </w:t>
      </w:r>
      <w:r w:rsidR="00DF473D" w:rsidRPr="00DF473D">
        <w:rPr>
          <w:b/>
          <w:bCs/>
          <w:i/>
          <w:iCs/>
        </w:rPr>
        <w:br/>
      </w:r>
      <w:r w:rsidR="00115E25" w:rsidRPr="00DF473D">
        <w:rPr>
          <w:b/>
          <w:bCs/>
          <w:i/>
          <w:iCs/>
        </w:rPr>
        <w:t>i ponownym wykorzystywaniu informacji sektora publicznego  (Dz.U.2021.1641)</w:t>
      </w:r>
      <w:r w:rsidR="00DF473D">
        <w:t>.</w:t>
      </w:r>
    </w:p>
    <w:p w14:paraId="777DDAFE" w14:textId="2C62F663" w:rsidR="00706FA0" w:rsidRPr="00706FA0" w:rsidRDefault="00706FA0" w:rsidP="00706FA0">
      <w:pPr>
        <w:jc w:val="both"/>
        <w:rPr>
          <w:rFonts w:ascii="Arial" w:hAnsi="Arial" w:cs="Arial"/>
          <w:sz w:val="24"/>
          <w:szCs w:val="24"/>
        </w:rPr>
      </w:pPr>
    </w:p>
    <w:sectPr w:rsidR="00706FA0" w:rsidRPr="00706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FAD"/>
    <w:multiLevelType w:val="hybridMultilevel"/>
    <w:tmpl w:val="7B920378"/>
    <w:lvl w:ilvl="0" w:tplc="51E63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E90"/>
    <w:rsid w:val="00115E25"/>
    <w:rsid w:val="002A2E90"/>
    <w:rsid w:val="00585B2D"/>
    <w:rsid w:val="00706FA0"/>
    <w:rsid w:val="00A901B0"/>
    <w:rsid w:val="00D43D65"/>
    <w:rsid w:val="00DF473D"/>
    <w:rsid w:val="00E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B6D4"/>
  <w15:chartTrackingRefBased/>
  <w15:docId w15:val="{FD11226B-0E78-43CE-B904-92ABAE7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E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Kosieradzka Barbara  (DIRS)</dc:creator>
  <cp:keywords/>
  <dc:description/>
  <cp:lastModifiedBy>Kosieradzka Barbara  (DIRS)</cp:lastModifiedBy>
  <cp:revision>3</cp:revision>
  <dcterms:created xsi:type="dcterms:W3CDTF">2021-11-08T13:19:00Z</dcterms:created>
  <dcterms:modified xsi:type="dcterms:W3CDTF">2021-11-08T13:33:00Z</dcterms:modified>
</cp:coreProperties>
</file>